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77"/>
        <w:tblW w:w="0" w:type="auto"/>
        <w:tblLook w:val="04A0" w:firstRow="1" w:lastRow="0" w:firstColumn="1" w:lastColumn="0" w:noHBand="0" w:noVBand="1"/>
      </w:tblPr>
      <w:tblGrid>
        <w:gridCol w:w="1668"/>
        <w:gridCol w:w="13946"/>
      </w:tblGrid>
      <w:tr w:rsidR="000F0B4B" w14:paraId="6A89763E" w14:textId="77777777" w:rsidTr="000F0B4B">
        <w:tc>
          <w:tcPr>
            <w:tcW w:w="1668" w:type="dxa"/>
            <w:shd w:val="clear" w:color="auto" w:fill="8DB3E2" w:themeFill="text2" w:themeFillTint="66"/>
          </w:tcPr>
          <w:p w14:paraId="66768A49" w14:textId="77777777" w:rsidR="000F0B4B" w:rsidRPr="00974A78" w:rsidRDefault="000F0B4B" w:rsidP="004A3762">
            <w:pPr>
              <w:jc w:val="center"/>
              <w:rPr>
                <w:rFonts w:ascii="Arial" w:hAnsi="Arial" w:cs="Arial"/>
                <w:b/>
                <w:bCs/>
              </w:rPr>
            </w:pPr>
            <w:r w:rsidRPr="000F0B4B">
              <w:rPr>
                <w:rFonts w:ascii="Arial" w:hAnsi="Arial" w:cs="Arial"/>
                <w:b/>
                <w:bCs/>
                <w:sz w:val="20"/>
                <w:szCs w:val="20"/>
              </w:rPr>
              <w:t>Optimum Learning Point</w:t>
            </w:r>
          </w:p>
        </w:tc>
        <w:tc>
          <w:tcPr>
            <w:tcW w:w="13946" w:type="dxa"/>
            <w:shd w:val="clear" w:color="auto" w:fill="8DB3E2" w:themeFill="text2" w:themeFillTint="66"/>
            <w:vAlign w:val="center"/>
          </w:tcPr>
          <w:p w14:paraId="6CA3FF63" w14:textId="412AD957" w:rsidR="000F0B4B" w:rsidRPr="000F0B4B" w:rsidRDefault="0000760A" w:rsidP="000F0B4B">
            <w:pPr>
              <w:jc w:val="center"/>
              <w:rPr>
                <w:rFonts w:ascii="Arial" w:hAnsi="Arial" w:cs="Arial"/>
                <w:b/>
                <w:bCs/>
                <w:sz w:val="24"/>
                <w:szCs w:val="24"/>
              </w:rPr>
            </w:pPr>
            <w:r>
              <w:rPr>
                <w:rFonts w:ascii="Arial" w:hAnsi="Arial" w:cs="Arial"/>
                <w:b/>
                <w:bCs/>
                <w:sz w:val="24"/>
                <w:szCs w:val="24"/>
              </w:rPr>
              <w:t xml:space="preserve">Becoming </w:t>
            </w:r>
            <w:r w:rsidR="001E42C6">
              <w:rPr>
                <w:rFonts w:ascii="Arial" w:hAnsi="Arial" w:cs="Arial"/>
                <w:b/>
                <w:bCs/>
                <w:sz w:val="24"/>
                <w:szCs w:val="24"/>
              </w:rPr>
              <w:t>aware of the role of religion</w:t>
            </w:r>
          </w:p>
        </w:tc>
      </w:tr>
      <w:tr w:rsidR="004A3762" w14:paraId="2AAFB87D" w14:textId="77777777" w:rsidTr="00193053">
        <w:tc>
          <w:tcPr>
            <w:tcW w:w="1668" w:type="dxa"/>
            <w:shd w:val="clear" w:color="auto" w:fill="8DB3E2" w:themeFill="text2" w:themeFillTint="66"/>
          </w:tcPr>
          <w:p w14:paraId="368A1D56" w14:textId="77777777" w:rsidR="004A3762" w:rsidRPr="00974A78" w:rsidRDefault="000474CC" w:rsidP="00193053">
            <w:pPr>
              <w:jc w:val="center"/>
              <w:rPr>
                <w:rFonts w:ascii="Arial" w:hAnsi="Arial" w:cs="Arial"/>
                <w:b/>
                <w:bCs/>
              </w:rPr>
            </w:pPr>
            <w:r>
              <w:rPr>
                <w:rFonts w:ascii="Arial" w:hAnsi="Arial" w:cs="Arial"/>
                <w:b/>
                <w:bCs/>
              </w:rPr>
              <w:t>Nursery</w:t>
            </w:r>
          </w:p>
        </w:tc>
        <w:tc>
          <w:tcPr>
            <w:tcW w:w="13946" w:type="dxa"/>
          </w:tcPr>
          <w:p w14:paraId="3356F988" w14:textId="1F2D9B9C" w:rsidR="000474CC" w:rsidRPr="00BE0C80" w:rsidRDefault="009B43BC" w:rsidP="000474CC">
            <w:pPr>
              <w:rPr>
                <w:rFonts w:ascii="Arial" w:hAnsi="Arial" w:cs="Arial"/>
                <w:sz w:val="18"/>
                <w:szCs w:val="18"/>
              </w:rPr>
            </w:pPr>
            <w:r>
              <w:t>Know and talk about belonging to a range of ‘communities’</w:t>
            </w:r>
          </w:p>
        </w:tc>
      </w:tr>
      <w:tr w:rsidR="004A3762" w14:paraId="122915B9" w14:textId="77777777" w:rsidTr="00193053">
        <w:tc>
          <w:tcPr>
            <w:tcW w:w="1668" w:type="dxa"/>
            <w:shd w:val="clear" w:color="auto" w:fill="8DB3E2" w:themeFill="text2" w:themeFillTint="66"/>
          </w:tcPr>
          <w:p w14:paraId="32456455" w14:textId="77777777" w:rsidR="004A3762" w:rsidRPr="00974A78" w:rsidRDefault="000474CC" w:rsidP="00193053">
            <w:pPr>
              <w:jc w:val="center"/>
              <w:rPr>
                <w:rFonts w:ascii="Arial" w:hAnsi="Arial" w:cs="Arial"/>
                <w:b/>
                <w:bCs/>
                <w:sz w:val="20"/>
                <w:szCs w:val="20"/>
              </w:rPr>
            </w:pPr>
            <w:r>
              <w:rPr>
                <w:rFonts w:ascii="Arial" w:hAnsi="Arial" w:cs="Arial"/>
                <w:b/>
                <w:bCs/>
              </w:rPr>
              <w:t>Nursery</w:t>
            </w:r>
          </w:p>
        </w:tc>
        <w:tc>
          <w:tcPr>
            <w:tcW w:w="13946" w:type="dxa"/>
          </w:tcPr>
          <w:p w14:paraId="10045B23" w14:textId="55E9D410" w:rsidR="000474CC" w:rsidRPr="00BE0C80" w:rsidRDefault="009B43BC" w:rsidP="000474CC">
            <w:pPr>
              <w:rPr>
                <w:rFonts w:ascii="Arial" w:hAnsi="Arial" w:cs="Arial"/>
                <w:sz w:val="18"/>
                <w:szCs w:val="18"/>
              </w:rPr>
            </w:pPr>
            <w:r>
              <w:rPr>
                <w:rFonts w:ascii="Arial" w:hAnsi="Arial" w:cs="Arial"/>
                <w:sz w:val="18"/>
                <w:szCs w:val="18"/>
              </w:rPr>
              <w:t>K</w:t>
            </w:r>
            <w:r>
              <w:t xml:space="preserve">now and talk about how to act and behave as a responsible member of different communities. For example: I eat snack at a table together with my friends in </w:t>
            </w:r>
            <w:r w:rsidR="000C0107">
              <w:t>Nursery</w:t>
            </w:r>
            <w:r>
              <w:t xml:space="preserve">, I don’t hurt other people in </w:t>
            </w:r>
            <w:r w:rsidR="000C0107">
              <w:t>Nursery</w:t>
            </w:r>
            <w:r>
              <w:t xml:space="preserve"> or in my family. I don’t drop rubbish in my town.</w:t>
            </w:r>
          </w:p>
        </w:tc>
      </w:tr>
      <w:tr w:rsidR="004A3762" w14:paraId="620F81CE" w14:textId="77777777" w:rsidTr="00193053">
        <w:tc>
          <w:tcPr>
            <w:tcW w:w="1668" w:type="dxa"/>
            <w:shd w:val="clear" w:color="auto" w:fill="8DB3E2" w:themeFill="text2" w:themeFillTint="66"/>
          </w:tcPr>
          <w:p w14:paraId="4D332309" w14:textId="77777777" w:rsidR="004A3762" w:rsidRPr="00974A78" w:rsidRDefault="000474CC" w:rsidP="00193053">
            <w:pPr>
              <w:jc w:val="center"/>
              <w:rPr>
                <w:rFonts w:ascii="Arial" w:hAnsi="Arial" w:cs="Arial"/>
                <w:b/>
                <w:bCs/>
              </w:rPr>
            </w:pPr>
            <w:r>
              <w:rPr>
                <w:rFonts w:ascii="Arial" w:hAnsi="Arial" w:cs="Arial"/>
                <w:b/>
                <w:bCs/>
              </w:rPr>
              <w:t>Nursery</w:t>
            </w:r>
          </w:p>
        </w:tc>
        <w:tc>
          <w:tcPr>
            <w:tcW w:w="13946" w:type="dxa"/>
          </w:tcPr>
          <w:p w14:paraId="08F9611E" w14:textId="532F9BEB" w:rsidR="00193053" w:rsidRPr="00BE0C80" w:rsidRDefault="009B43BC" w:rsidP="004A3762">
            <w:pPr>
              <w:rPr>
                <w:rFonts w:ascii="Arial" w:hAnsi="Arial" w:cs="Arial"/>
                <w:sz w:val="18"/>
                <w:szCs w:val="18"/>
              </w:rPr>
            </w:pPr>
            <w:r>
              <w:t>Notice and talk in positive terms about differences between people, For example: I have brown hair and yours is blonde, my skin is darker and yours is lighter, I like going to ballet but you prefer swimming,</w:t>
            </w:r>
          </w:p>
        </w:tc>
      </w:tr>
      <w:tr w:rsidR="004A3762" w14:paraId="5F4CD0D8" w14:textId="77777777" w:rsidTr="00193053">
        <w:tc>
          <w:tcPr>
            <w:tcW w:w="1668" w:type="dxa"/>
            <w:shd w:val="clear" w:color="auto" w:fill="8DB3E2" w:themeFill="text2" w:themeFillTint="66"/>
          </w:tcPr>
          <w:p w14:paraId="07F3A7BD" w14:textId="77777777" w:rsidR="004A3762" w:rsidRPr="00974A78" w:rsidRDefault="000474CC" w:rsidP="00193053">
            <w:pPr>
              <w:jc w:val="center"/>
              <w:rPr>
                <w:rFonts w:ascii="Arial" w:hAnsi="Arial" w:cs="Arial"/>
                <w:b/>
                <w:bCs/>
              </w:rPr>
            </w:pPr>
            <w:r>
              <w:rPr>
                <w:rFonts w:ascii="Arial" w:hAnsi="Arial" w:cs="Arial"/>
                <w:b/>
                <w:bCs/>
              </w:rPr>
              <w:t>Nursery</w:t>
            </w:r>
          </w:p>
        </w:tc>
        <w:tc>
          <w:tcPr>
            <w:tcW w:w="13946" w:type="dxa"/>
          </w:tcPr>
          <w:p w14:paraId="46F27A5B" w14:textId="241DF533" w:rsidR="00193053" w:rsidRPr="00BE0C80" w:rsidRDefault="009B43BC" w:rsidP="004A3762">
            <w:pPr>
              <w:rPr>
                <w:rFonts w:ascii="Arial" w:hAnsi="Arial" w:cs="Arial"/>
                <w:sz w:val="18"/>
                <w:szCs w:val="18"/>
              </w:rPr>
            </w:pPr>
            <w:r>
              <w:t>Talk about how my family celebrates special occasions and where appropriate make comparisons to other families. For example, at Christmas, we go to my Grandma’s but you stay at your house. We celebrate Christmas but Johnny doesn’t.</w:t>
            </w:r>
          </w:p>
        </w:tc>
      </w:tr>
      <w:tr w:rsidR="00D5220A" w14:paraId="108959A5" w14:textId="77777777" w:rsidTr="00193053">
        <w:tc>
          <w:tcPr>
            <w:tcW w:w="1668" w:type="dxa"/>
            <w:shd w:val="clear" w:color="auto" w:fill="8DB3E2" w:themeFill="text2" w:themeFillTint="66"/>
          </w:tcPr>
          <w:p w14:paraId="333DAD97" w14:textId="1F05DC90" w:rsidR="00D5220A" w:rsidRDefault="00D5220A" w:rsidP="00193053">
            <w:pPr>
              <w:jc w:val="center"/>
              <w:rPr>
                <w:rFonts w:ascii="Arial" w:hAnsi="Arial" w:cs="Arial"/>
                <w:b/>
                <w:bCs/>
              </w:rPr>
            </w:pPr>
            <w:r>
              <w:rPr>
                <w:rFonts w:ascii="Arial" w:hAnsi="Arial" w:cs="Arial"/>
                <w:b/>
                <w:bCs/>
              </w:rPr>
              <w:t>Nursery</w:t>
            </w:r>
          </w:p>
        </w:tc>
        <w:tc>
          <w:tcPr>
            <w:tcW w:w="13946" w:type="dxa"/>
          </w:tcPr>
          <w:p w14:paraId="603947EE" w14:textId="0470331A" w:rsidR="00D5220A" w:rsidRPr="00BE0C80" w:rsidRDefault="009B43BC" w:rsidP="004A3762">
            <w:pPr>
              <w:rPr>
                <w:rFonts w:ascii="Arial" w:hAnsi="Arial" w:cs="Arial"/>
                <w:sz w:val="18"/>
                <w:szCs w:val="18"/>
              </w:rPr>
            </w:pPr>
            <w:r>
              <w:rPr>
                <w:rFonts w:ascii="Arial" w:hAnsi="Arial" w:cs="Arial"/>
                <w:sz w:val="18"/>
                <w:szCs w:val="18"/>
              </w:rPr>
              <w:t>B</w:t>
            </w:r>
            <w:r>
              <w:t>egin to ask questions and be curious about the clothes and accessories that people are wearing. For example: “What’s that?” when pointing to a someone wearing a cross, a dog collar, a hijab</w:t>
            </w:r>
          </w:p>
        </w:tc>
      </w:tr>
      <w:tr w:rsidR="000474CC" w14:paraId="7E468609" w14:textId="77777777" w:rsidTr="00193053">
        <w:trPr>
          <w:trHeight w:val="70"/>
        </w:trPr>
        <w:tc>
          <w:tcPr>
            <w:tcW w:w="1668" w:type="dxa"/>
            <w:shd w:val="clear" w:color="auto" w:fill="8DB3E2" w:themeFill="text2" w:themeFillTint="66"/>
          </w:tcPr>
          <w:p w14:paraId="66CFB80F" w14:textId="77777777" w:rsidR="000474CC" w:rsidRPr="00974A78" w:rsidRDefault="000474CC" w:rsidP="00193053">
            <w:pPr>
              <w:jc w:val="center"/>
              <w:rPr>
                <w:rFonts w:ascii="Arial" w:hAnsi="Arial" w:cs="Arial"/>
                <w:b/>
                <w:bCs/>
              </w:rPr>
            </w:pPr>
            <w:r>
              <w:rPr>
                <w:rFonts w:ascii="Arial" w:hAnsi="Arial" w:cs="Arial"/>
                <w:b/>
                <w:bCs/>
              </w:rPr>
              <w:t>Reception</w:t>
            </w:r>
          </w:p>
        </w:tc>
        <w:tc>
          <w:tcPr>
            <w:tcW w:w="13946" w:type="dxa"/>
          </w:tcPr>
          <w:p w14:paraId="09A0F0E7" w14:textId="36E7545D" w:rsidR="00193053" w:rsidRPr="00BE0C80" w:rsidRDefault="009B43BC" w:rsidP="004A3762">
            <w:pPr>
              <w:rPr>
                <w:rFonts w:ascii="Arial" w:hAnsi="Arial" w:cs="Arial"/>
                <w:sz w:val="18"/>
                <w:szCs w:val="18"/>
              </w:rPr>
            </w:pPr>
            <w:r>
              <w:t>Talk about the positive contributions made to a range of communities. For example, I set the table for tea, I play fairly with my friends</w:t>
            </w:r>
          </w:p>
        </w:tc>
      </w:tr>
      <w:tr w:rsidR="000474CC" w14:paraId="080A9DE8" w14:textId="77777777" w:rsidTr="00193053">
        <w:trPr>
          <w:trHeight w:val="70"/>
        </w:trPr>
        <w:tc>
          <w:tcPr>
            <w:tcW w:w="1668" w:type="dxa"/>
            <w:shd w:val="clear" w:color="auto" w:fill="8DB3E2" w:themeFill="text2" w:themeFillTint="66"/>
          </w:tcPr>
          <w:p w14:paraId="72910958" w14:textId="77777777" w:rsidR="000474CC" w:rsidRPr="00974A78" w:rsidRDefault="000474CC" w:rsidP="00193053">
            <w:pPr>
              <w:jc w:val="center"/>
              <w:rPr>
                <w:rFonts w:ascii="Arial" w:hAnsi="Arial" w:cs="Arial"/>
                <w:b/>
                <w:bCs/>
              </w:rPr>
            </w:pPr>
            <w:r>
              <w:rPr>
                <w:rFonts w:ascii="Arial" w:hAnsi="Arial" w:cs="Arial"/>
                <w:b/>
                <w:bCs/>
              </w:rPr>
              <w:t>Reception</w:t>
            </w:r>
          </w:p>
        </w:tc>
        <w:tc>
          <w:tcPr>
            <w:tcW w:w="13946" w:type="dxa"/>
          </w:tcPr>
          <w:p w14:paraId="115F1739" w14:textId="60546EE6" w:rsidR="00193053" w:rsidRPr="00BE0C80" w:rsidRDefault="009B43BC" w:rsidP="00193053">
            <w:pPr>
              <w:rPr>
                <w:rFonts w:ascii="Arial" w:hAnsi="Arial" w:cs="Arial"/>
                <w:sz w:val="18"/>
                <w:szCs w:val="18"/>
              </w:rPr>
            </w:pPr>
            <w:r>
              <w:t>Listen to and speak respectfully about others</w:t>
            </w:r>
          </w:p>
        </w:tc>
      </w:tr>
      <w:tr w:rsidR="000474CC" w14:paraId="3B924751" w14:textId="77777777" w:rsidTr="00193053">
        <w:trPr>
          <w:trHeight w:val="70"/>
        </w:trPr>
        <w:tc>
          <w:tcPr>
            <w:tcW w:w="1668" w:type="dxa"/>
            <w:shd w:val="clear" w:color="auto" w:fill="8DB3E2" w:themeFill="text2" w:themeFillTint="66"/>
          </w:tcPr>
          <w:p w14:paraId="1A58899A" w14:textId="77777777" w:rsidR="000474CC" w:rsidRPr="00974A78" w:rsidRDefault="000474CC" w:rsidP="00193053">
            <w:pPr>
              <w:jc w:val="center"/>
              <w:rPr>
                <w:rFonts w:ascii="Arial" w:hAnsi="Arial" w:cs="Arial"/>
                <w:b/>
                <w:bCs/>
              </w:rPr>
            </w:pPr>
            <w:r>
              <w:rPr>
                <w:rFonts w:ascii="Arial" w:hAnsi="Arial" w:cs="Arial"/>
                <w:b/>
                <w:bCs/>
              </w:rPr>
              <w:t>Reception</w:t>
            </w:r>
          </w:p>
        </w:tc>
        <w:tc>
          <w:tcPr>
            <w:tcW w:w="13946" w:type="dxa"/>
          </w:tcPr>
          <w:p w14:paraId="0B93AE4C" w14:textId="27D169D9" w:rsidR="00193053" w:rsidRPr="00BE0C80" w:rsidRDefault="009B43BC" w:rsidP="00193053">
            <w:pPr>
              <w:rPr>
                <w:rFonts w:ascii="Arial" w:hAnsi="Arial" w:cs="Arial"/>
                <w:sz w:val="18"/>
                <w:szCs w:val="18"/>
              </w:rPr>
            </w:pPr>
            <w:r>
              <w:rPr>
                <w:rFonts w:ascii="Arial" w:hAnsi="Arial" w:cs="Arial"/>
                <w:sz w:val="18"/>
                <w:szCs w:val="18"/>
              </w:rPr>
              <w:t>I</w:t>
            </w:r>
            <w:r>
              <w:t xml:space="preserve">dentify differences in the way that </w:t>
            </w:r>
            <w:proofErr w:type="gramStart"/>
            <w:r>
              <w:t>me</w:t>
            </w:r>
            <w:proofErr w:type="gramEnd"/>
            <w:r>
              <w:t>, my friends and others that I learn about celebrate and show acceptance of these differences.</w:t>
            </w:r>
          </w:p>
        </w:tc>
      </w:tr>
      <w:tr w:rsidR="000474CC" w14:paraId="5F28503F" w14:textId="77777777" w:rsidTr="00193053">
        <w:trPr>
          <w:trHeight w:val="70"/>
        </w:trPr>
        <w:tc>
          <w:tcPr>
            <w:tcW w:w="1668" w:type="dxa"/>
            <w:shd w:val="clear" w:color="auto" w:fill="8DB3E2" w:themeFill="text2" w:themeFillTint="66"/>
          </w:tcPr>
          <w:p w14:paraId="75C6C09F" w14:textId="77777777" w:rsidR="000474CC" w:rsidRPr="00974A78" w:rsidRDefault="000474CC" w:rsidP="00193053">
            <w:pPr>
              <w:jc w:val="center"/>
              <w:rPr>
                <w:rFonts w:ascii="Arial" w:hAnsi="Arial" w:cs="Arial"/>
                <w:b/>
                <w:bCs/>
              </w:rPr>
            </w:pPr>
            <w:r>
              <w:rPr>
                <w:rFonts w:ascii="Arial" w:hAnsi="Arial" w:cs="Arial"/>
                <w:b/>
                <w:bCs/>
              </w:rPr>
              <w:t>Reception</w:t>
            </w:r>
          </w:p>
        </w:tc>
        <w:tc>
          <w:tcPr>
            <w:tcW w:w="13946" w:type="dxa"/>
          </w:tcPr>
          <w:p w14:paraId="5F6FCD6A" w14:textId="78C8C104" w:rsidR="00193053" w:rsidRPr="00BE0C80" w:rsidRDefault="009B43BC" w:rsidP="00193053">
            <w:pPr>
              <w:rPr>
                <w:rFonts w:ascii="Arial" w:hAnsi="Arial" w:cs="Arial"/>
                <w:sz w:val="18"/>
                <w:szCs w:val="18"/>
              </w:rPr>
            </w:pPr>
            <w:r>
              <w:t>Know what a church is and talk about things that happen there and why they are special</w:t>
            </w:r>
          </w:p>
        </w:tc>
      </w:tr>
      <w:tr w:rsidR="00D5220A" w14:paraId="65A8905C" w14:textId="77777777" w:rsidTr="00193053">
        <w:trPr>
          <w:trHeight w:val="70"/>
        </w:trPr>
        <w:tc>
          <w:tcPr>
            <w:tcW w:w="1668" w:type="dxa"/>
            <w:shd w:val="clear" w:color="auto" w:fill="8DB3E2" w:themeFill="text2" w:themeFillTint="66"/>
          </w:tcPr>
          <w:p w14:paraId="4F9EDB3D" w14:textId="3BF3F36C" w:rsidR="00D5220A" w:rsidRDefault="00D5220A" w:rsidP="00193053">
            <w:pPr>
              <w:jc w:val="center"/>
              <w:rPr>
                <w:rFonts w:ascii="Arial" w:hAnsi="Arial" w:cs="Arial"/>
                <w:b/>
                <w:bCs/>
              </w:rPr>
            </w:pPr>
            <w:r>
              <w:rPr>
                <w:rFonts w:ascii="Arial" w:hAnsi="Arial" w:cs="Arial"/>
                <w:b/>
                <w:bCs/>
              </w:rPr>
              <w:t>Reception</w:t>
            </w:r>
          </w:p>
        </w:tc>
        <w:tc>
          <w:tcPr>
            <w:tcW w:w="13946" w:type="dxa"/>
          </w:tcPr>
          <w:p w14:paraId="1C4D89B4" w14:textId="5B6C796D" w:rsidR="00D5220A" w:rsidRPr="00BE0C80" w:rsidRDefault="009B43BC" w:rsidP="00193053">
            <w:pPr>
              <w:rPr>
                <w:rFonts w:ascii="Arial" w:hAnsi="Arial" w:cs="Arial"/>
                <w:sz w:val="18"/>
                <w:szCs w:val="18"/>
              </w:rPr>
            </w:pPr>
            <w:r>
              <w:t xml:space="preserve">Begin to recognise other places of worship and why they are special to people who belong to those </w:t>
            </w:r>
            <w:r w:rsidR="000C0107">
              <w:t>communities</w:t>
            </w:r>
          </w:p>
        </w:tc>
      </w:tr>
      <w:tr w:rsidR="00D5220A" w14:paraId="0B64C69A" w14:textId="77777777" w:rsidTr="00193053">
        <w:trPr>
          <w:trHeight w:val="70"/>
        </w:trPr>
        <w:tc>
          <w:tcPr>
            <w:tcW w:w="1668" w:type="dxa"/>
            <w:shd w:val="clear" w:color="auto" w:fill="8DB3E2" w:themeFill="text2" w:themeFillTint="66"/>
          </w:tcPr>
          <w:p w14:paraId="6BBA6776" w14:textId="18CE39BF" w:rsidR="00D5220A" w:rsidRDefault="00D5220A" w:rsidP="00193053">
            <w:pPr>
              <w:jc w:val="center"/>
              <w:rPr>
                <w:rFonts w:ascii="Arial" w:hAnsi="Arial" w:cs="Arial"/>
                <w:b/>
                <w:bCs/>
              </w:rPr>
            </w:pPr>
            <w:r>
              <w:rPr>
                <w:rFonts w:ascii="Arial" w:hAnsi="Arial" w:cs="Arial"/>
                <w:b/>
                <w:bCs/>
              </w:rPr>
              <w:t>Reception</w:t>
            </w:r>
          </w:p>
        </w:tc>
        <w:tc>
          <w:tcPr>
            <w:tcW w:w="13946" w:type="dxa"/>
          </w:tcPr>
          <w:p w14:paraId="691FFE1E" w14:textId="1290E535" w:rsidR="00D5220A" w:rsidRPr="00BE0C80" w:rsidRDefault="009B43BC" w:rsidP="00193053">
            <w:pPr>
              <w:rPr>
                <w:rFonts w:ascii="Arial" w:hAnsi="Arial" w:cs="Arial"/>
                <w:sz w:val="18"/>
                <w:szCs w:val="18"/>
              </w:rPr>
            </w:pPr>
            <w:r>
              <w:t>Begin to recognise and talk about the similarities between celebrating special times. For example “We both eat special food when we celebrate.” “We both spend time with our families.” “We both sing special songs.</w:t>
            </w:r>
          </w:p>
        </w:tc>
      </w:tr>
      <w:tr w:rsidR="00D5220A" w14:paraId="240EC035" w14:textId="77777777" w:rsidTr="00193053">
        <w:trPr>
          <w:trHeight w:val="70"/>
        </w:trPr>
        <w:tc>
          <w:tcPr>
            <w:tcW w:w="1668" w:type="dxa"/>
            <w:shd w:val="clear" w:color="auto" w:fill="8DB3E2" w:themeFill="text2" w:themeFillTint="66"/>
          </w:tcPr>
          <w:p w14:paraId="3785A92A" w14:textId="3A8A211D" w:rsidR="00D5220A" w:rsidRDefault="00D5220A" w:rsidP="00193053">
            <w:pPr>
              <w:jc w:val="center"/>
              <w:rPr>
                <w:rFonts w:ascii="Arial" w:hAnsi="Arial" w:cs="Arial"/>
                <w:b/>
                <w:bCs/>
              </w:rPr>
            </w:pPr>
            <w:r>
              <w:rPr>
                <w:rFonts w:ascii="Arial" w:hAnsi="Arial" w:cs="Arial"/>
                <w:b/>
                <w:bCs/>
              </w:rPr>
              <w:t>Reception</w:t>
            </w:r>
          </w:p>
        </w:tc>
        <w:tc>
          <w:tcPr>
            <w:tcW w:w="13946" w:type="dxa"/>
          </w:tcPr>
          <w:p w14:paraId="1DB7824F" w14:textId="750F045B" w:rsidR="00D5220A" w:rsidRPr="00BE0C80" w:rsidRDefault="009B43BC" w:rsidP="00193053">
            <w:pPr>
              <w:rPr>
                <w:rFonts w:ascii="Arial" w:hAnsi="Arial" w:cs="Arial"/>
                <w:sz w:val="18"/>
                <w:szCs w:val="18"/>
              </w:rPr>
            </w:pPr>
            <w:r>
              <w:t xml:space="preserve">Begin to recognise that people have different beliefs and practices and talk about these positively </w:t>
            </w:r>
          </w:p>
        </w:tc>
      </w:tr>
    </w:tbl>
    <w:p w14:paraId="4697297B" w14:textId="77777777" w:rsidR="00D0138C" w:rsidRDefault="00D0138C"/>
    <w:p w14:paraId="301F2D86" w14:textId="77777777" w:rsidR="00D0138C" w:rsidRPr="00E651A5" w:rsidRDefault="00D0138C">
      <w:pPr>
        <w:rPr>
          <w:sz w:val="12"/>
          <w:szCs w:val="12"/>
        </w:rPr>
      </w:pPr>
      <w:bookmarkStart w:id="0" w:name="_GoBack"/>
      <w:bookmarkEnd w:id="0"/>
    </w:p>
    <w:sectPr w:rsidR="00D0138C" w:rsidRPr="00E651A5" w:rsidSect="00216FA4">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3BDEB" w14:textId="77777777" w:rsidR="00271DE6" w:rsidRDefault="00271DE6" w:rsidP="00216FA4">
      <w:pPr>
        <w:spacing w:after="0" w:line="240" w:lineRule="auto"/>
      </w:pPr>
      <w:r>
        <w:separator/>
      </w:r>
    </w:p>
  </w:endnote>
  <w:endnote w:type="continuationSeparator" w:id="0">
    <w:p w14:paraId="516B36E4" w14:textId="77777777" w:rsidR="00271DE6" w:rsidRDefault="00271DE6" w:rsidP="0021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942320"/>
      <w:docPartObj>
        <w:docPartGallery w:val="Page Numbers (Bottom of Page)"/>
        <w:docPartUnique/>
      </w:docPartObj>
    </w:sdtPr>
    <w:sdtEndPr>
      <w:rPr>
        <w:noProof/>
      </w:rPr>
    </w:sdtEndPr>
    <w:sdtContent>
      <w:p w14:paraId="13ADA93C" w14:textId="77777777" w:rsidR="008E26CF" w:rsidRDefault="008E26CF">
        <w:pPr>
          <w:pStyle w:val="Footer"/>
          <w:jc w:val="center"/>
        </w:pPr>
        <w:r>
          <w:fldChar w:fldCharType="begin"/>
        </w:r>
        <w:r>
          <w:instrText xml:space="preserve"> PAGE   \* MERGEFORMAT </w:instrText>
        </w:r>
        <w:r>
          <w:fldChar w:fldCharType="separate"/>
        </w:r>
        <w:r w:rsidR="000C0107">
          <w:rPr>
            <w:noProof/>
          </w:rPr>
          <w:t>1</w:t>
        </w:r>
        <w:r>
          <w:rPr>
            <w:noProof/>
          </w:rPr>
          <w:fldChar w:fldCharType="end"/>
        </w:r>
      </w:p>
    </w:sdtContent>
  </w:sdt>
  <w:p w14:paraId="084229FC" w14:textId="77777777" w:rsidR="00216FA4" w:rsidRDefault="00216F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BECF2" w14:textId="77777777" w:rsidR="00271DE6" w:rsidRDefault="00271DE6" w:rsidP="00216FA4">
      <w:pPr>
        <w:spacing w:after="0" w:line="240" w:lineRule="auto"/>
      </w:pPr>
      <w:r>
        <w:separator/>
      </w:r>
    </w:p>
  </w:footnote>
  <w:footnote w:type="continuationSeparator" w:id="0">
    <w:p w14:paraId="5DA1C27D" w14:textId="77777777" w:rsidR="00271DE6" w:rsidRDefault="00271DE6" w:rsidP="00216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E46AE" w14:textId="77777777" w:rsidR="00216FA4" w:rsidRPr="00216FA4" w:rsidRDefault="00216FA4">
    <w:pPr>
      <w:pStyle w:val="Header"/>
      <w:rPr>
        <w:rFonts w:ascii="Century Gothic" w:hAnsi="Century Gothic"/>
        <w:b/>
        <w:bCs/>
        <w:sz w:val="28"/>
        <w:szCs w:val="28"/>
      </w:rPr>
    </w:pPr>
    <w:r w:rsidRPr="00216FA4">
      <w:rPr>
        <w:rFonts w:ascii="Century Gothic" w:hAnsi="Century Gothic"/>
        <w:b/>
        <w:bCs/>
        <w:noProof/>
        <w:sz w:val="28"/>
        <w:szCs w:val="28"/>
        <w:lang w:eastAsia="en-GB"/>
      </w:rPr>
      <w:drawing>
        <wp:anchor distT="0" distB="0" distL="114300" distR="114300" simplePos="0" relativeHeight="251699712" behindDoc="0" locked="0" layoutInCell="1" allowOverlap="1" wp14:anchorId="27F6C04C" wp14:editId="403BE9E4">
          <wp:simplePos x="0" y="0"/>
          <wp:positionH relativeFrom="column">
            <wp:posOffset>9134475</wp:posOffset>
          </wp:positionH>
          <wp:positionV relativeFrom="paragraph">
            <wp:posOffset>-297815</wp:posOffset>
          </wp:positionV>
          <wp:extent cx="703580" cy="798830"/>
          <wp:effectExtent l="0" t="0" r="127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580"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053">
      <w:rPr>
        <w:rFonts w:ascii="Century Gothic" w:hAnsi="Century Gothic"/>
        <w:b/>
        <w:bCs/>
        <w:sz w:val="28"/>
        <w:szCs w:val="28"/>
      </w:rPr>
      <w:t>Early Years Progression</w:t>
    </w:r>
    <w:r w:rsidR="00776979">
      <w:rPr>
        <w:rFonts w:ascii="Century Gothic" w:hAnsi="Century Gothic"/>
        <w:b/>
        <w:bCs/>
        <w:sz w:val="28"/>
        <w:szCs w:val="28"/>
      </w:rPr>
      <w:t xml:space="preserve"> at Eastlea Primary</w:t>
    </w:r>
  </w:p>
  <w:p w14:paraId="523A4312" w14:textId="12884F4D" w:rsidR="00216FA4" w:rsidRDefault="00216FA4">
    <w:pPr>
      <w:pStyle w:val="Header"/>
      <w:rPr>
        <w:rFonts w:ascii="Century Gothic" w:hAnsi="Century Gothic"/>
        <w:sz w:val="28"/>
        <w:szCs w:val="28"/>
      </w:rPr>
    </w:pPr>
    <w:r w:rsidRPr="00216FA4">
      <w:rPr>
        <w:rFonts w:ascii="Century Gothic" w:hAnsi="Century Gothic"/>
        <w:sz w:val="28"/>
        <w:szCs w:val="28"/>
      </w:rPr>
      <w:t xml:space="preserve">for </w:t>
    </w:r>
    <w:r w:rsidR="00776FD1">
      <w:rPr>
        <w:rFonts w:ascii="Century Gothic" w:hAnsi="Century Gothic"/>
        <w:sz w:val="28"/>
        <w:szCs w:val="28"/>
      </w:rPr>
      <w:t>RE Skills</w:t>
    </w:r>
  </w:p>
  <w:p w14:paraId="202BFCC8" w14:textId="77777777" w:rsidR="00193053" w:rsidRPr="00193053" w:rsidRDefault="00193053">
    <w:pPr>
      <w:pStyle w:val="Header"/>
      <w:rPr>
        <w:rFonts w:ascii="Century Gothic" w:hAnsi="Century Gothic"/>
        <w:sz w:val="12"/>
        <w:szCs w:val="12"/>
      </w:rPr>
    </w:pPr>
  </w:p>
  <w:p w14:paraId="528D4611" w14:textId="280FE7AF" w:rsidR="00193053" w:rsidRPr="00193053" w:rsidRDefault="00D5220A" w:rsidP="00D5220A">
    <w:pPr>
      <w:pStyle w:val="Header"/>
      <w:rPr>
        <w:rFonts w:ascii="Century Gothic" w:hAnsi="Century Gothic"/>
      </w:rPr>
    </w:pPr>
    <w:r w:rsidRPr="00D5220A">
      <w:rPr>
        <w:rFonts w:ascii="Century Gothic" w:hAnsi="Century Gothic"/>
      </w:rPr>
      <w:t xml:space="preserve">The teaching of </w:t>
    </w:r>
    <w:r w:rsidR="00776FD1">
      <w:rPr>
        <w:rFonts w:ascii="Century Gothic" w:hAnsi="Century Gothic"/>
      </w:rPr>
      <w:t>RE</w:t>
    </w:r>
    <w:r w:rsidRPr="00D5220A">
      <w:rPr>
        <w:rFonts w:ascii="Century Gothic" w:hAnsi="Century Gothic"/>
      </w:rPr>
      <w:t xml:space="preserve"> skills and knowledge begins in Early Years as part of</w:t>
    </w:r>
    <w:r>
      <w:rPr>
        <w:rFonts w:ascii="Century Gothic" w:hAnsi="Century Gothic"/>
      </w:rPr>
      <w:t xml:space="preserve"> </w:t>
    </w:r>
    <w:r w:rsidRPr="00D5220A">
      <w:rPr>
        <w:rFonts w:ascii="Century Gothic" w:hAnsi="Century Gothic"/>
      </w:rPr>
      <w:t>the curriculum</w:t>
    </w:r>
    <w:r w:rsidR="00776FD1">
      <w:rPr>
        <w:rFonts w:ascii="Century Gothic" w:hAnsi="Century Gothic"/>
      </w:rPr>
      <w:t xml:space="preserve"> for Understanding the World and Emotional Development</w:t>
    </w:r>
    <w:r w:rsidRPr="00D5220A">
      <w:rPr>
        <w:rFonts w:ascii="Century Gothic" w:hAnsi="Century Gothic"/>
      </w:rPr>
      <w:t>. Alongside this progression grid, effective communication and language</w:t>
    </w:r>
    <w:r>
      <w:rPr>
        <w:rFonts w:ascii="Century Gothic" w:hAnsi="Century Gothic"/>
      </w:rPr>
      <w:t xml:space="preserve"> </w:t>
    </w:r>
    <w:r w:rsidRPr="00D5220A">
      <w:rPr>
        <w:rFonts w:ascii="Century Gothic" w:hAnsi="Century Gothic"/>
      </w:rPr>
      <w:t>skills are an essential part of</w:t>
    </w:r>
    <w:r w:rsidR="00776FD1">
      <w:rPr>
        <w:rFonts w:ascii="Century Gothic" w:hAnsi="Century Gothic"/>
      </w:rPr>
      <w:t xml:space="preserve"> RE</w:t>
    </w:r>
    <w:r w:rsidRPr="00D5220A">
      <w:rPr>
        <w:rFonts w:ascii="Century Gothic" w:hAnsi="Century Gothic"/>
      </w:rPr>
      <w:t xml:space="preserve"> development for our youngest learners.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FA4"/>
    <w:rsid w:val="0000760A"/>
    <w:rsid w:val="000474CC"/>
    <w:rsid w:val="000C0107"/>
    <w:rsid w:val="000F0B4B"/>
    <w:rsid w:val="0014799A"/>
    <w:rsid w:val="00193053"/>
    <w:rsid w:val="001E42C6"/>
    <w:rsid w:val="00216FA4"/>
    <w:rsid w:val="00271DE6"/>
    <w:rsid w:val="004A3762"/>
    <w:rsid w:val="006F77A1"/>
    <w:rsid w:val="00776979"/>
    <w:rsid w:val="00776FD1"/>
    <w:rsid w:val="008E26CF"/>
    <w:rsid w:val="008F62FB"/>
    <w:rsid w:val="00974A78"/>
    <w:rsid w:val="009B43BC"/>
    <w:rsid w:val="00B22499"/>
    <w:rsid w:val="00BA5EEB"/>
    <w:rsid w:val="00BE0C80"/>
    <w:rsid w:val="00D0138C"/>
    <w:rsid w:val="00D5220A"/>
    <w:rsid w:val="00D824E3"/>
    <w:rsid w:val="00E45022"/>
    <w:rsid w:val="00E6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F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FA4"/>
  </w:style>
  <w:style w:type="paragraph" w:styleId="Footer">
    <w:name w:val="footer"/>
    <w:basedOn w:val="Normal"/>
    <w:link w:val="FooterChar"/>
    <w:uiPriority w:val="99"/>
    <w:unhideWhenUsed/>
    <w:rsid w:val="00216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FA4"/>
  </w:style>
  <w:style w:type="table" w:styleId="TableGrid">
    <w:name w:val="Table Grid"/>
    <w:basedOn w:val="TableNormal"/>
    <w:uiPriority w:val="59"/>
    <w:rsid w:val="008E2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4A7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FA4"/>
  </w:style>
  <w:style w:type="paragraph" w:styleId="Footer">
    <w:name w:val="footer"/>
    <w:basedOn w:val="Normal"/>
    <w:link w:val="FooterChar"/>
    <w:uiPriority w:val="99"/>
    <w:unhideWhenUsed/>
    <w:rsid w:val="00216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FA4"/>
  </w:style>
  <w:style w:type="table" w:styleId="TableGrid">
    <w:name w:val="Table Grid"/>
    <w:basedOn w:val="TableNormal"/>
    <w:uiPriority w:val="59"/>
    <w:rsid w:val="008E2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4A7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emma.beeston@eastlea.northumberland.sch.uk</dc:creator>
  <cp:lastModifiedBy>Karen Powells</cp:lastModifiedBy>
  <cp:revision>3</cp:revision>
  <dcterms:created xsi:type="dcterms:W3CDTF">2022-09-14T12:07:00Z</dcterms:created>
  <dcterms:modified xsi:type="dcterms:W3CDTF">2022-09-15T14:55:00Z</dcterms:modified>
</cp:coreProperties>
</file>